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8058" w14:textId="77777777" w:rsidR="0044115F" w:rsidRPr="006C6194" w:rsidRDefault="0044115F" w:rsidP="0044115F">
      <w:pPr>
        <w:rPr>
          <w:b/>
          <w:bCs/>
          <w:sz w:val="28"/>
          <w:szCs w:val="28"/>
          <w:lang w:val="so-SO"/>
        </w:rPr>
      </w:pPr>
      <w:r w:rsidRPr="006C6194">
        <w:rPr>
          <w:b/>
          <w:bCs/>
          <w:sz w:val="28"/>
          <w:szCs w:val="28"/>
          <w:lang w:val="so-SO"/>
        </w:rPr>
        <w:t>Xuquuqda iyo Adeegyada Dhammaan Dhibbanayaasha Dambiyada</w:t>
      </w:r>
    </w:p>
    <w:p w14:paraId="5423865C" w14:textId="77777777" w:rsidR="0044115F" w:rsidRPr="006C6194" w:rsidRDefault="0044115F" w:rsidP="0044115F">
      <w:pPr>
        <w:numPr>
          <w:ilvl w:val="0"/>
          <w:numId w:val="2"/>
        </w:numPr>
        <w:spacing w:line="278" w:lineRule="auto"/>
        <w:rPr>
          <w:lang w:val="so-SO"/>
        </w:rPr>
      </w:pPr>
      <w:r w:rsidRPr="006C6194">
        <w:rPr>
          <w:lang w:val="so-SO"/>
        </w:rPr>
        <w:t xml:space="preserve">Waxa aad xaq u leedahay in aad codsato caawimaad dhaqaale oo ku saabsan khasaaraha kaa soo gaaray dambiga rabshadda wata, adigoo u maraya Barnaamijka Magdhowga Dhibbanayaasha Dambiyada. Kaalmadan ma daboolayso khasaarihii hantida. Wixii ku saabsan foomka codsiga iyo macluumaadka, wac 651-201-7300 ama 888-622-8799 ama gal barta internetka ee Xafiiska Barnaamijyada Caddaaladda: </w:t>
      </w:r>
      <w:r w:rsidRPr="00070DB2">
        <w:rPr>
          <w:lang w:val="es-ES"/>
        </w:rPr>
        <w:t>ojp.dps.mn.gov</w:t>
      </w:r>
      <w:r>
        <w:rPr>
          <w:lang w:val="es-ES"/>
        </w:rPr>
        <w:t>.</w:t>
      </w:r>
    </w:p>
    <w:p w14:paraId="71E661D1" w14:textId="77777777" w:rsidR="0044115F" w:rsidRPr="006C6194" w:rsidRDefault="0044115F" w:rsidP="0044115F">
      <w:pPr>
        <w:numPr>
          <w:ilvl w:val="0"/>
          <w:numId w:val="2"/>
        </w:numPr>
        <w:spacing w:line="278" w:lineRule="auto"/>
        <w:rPr>
          <w:lang w:val="so-SO"/>
        </w:rPr>
      </w:pPr>
      <w:r w:rsidRPr="006C6194">
        <w:rPr>
          <w:lang w:val="so-SO"/>
        </w:rPr>
        <w:t>Waxa aad xaq u leedahay in aad codsato in hay’adda fulinta sharciga ay k</w:t>
      </w:r>
      <w:r>
        <w:rPr>
          <w:lang w:val="so-SO"/>
        </w:rPr>
        <w:t>a</w:t>
      </w:r>
      <w:r w:rsidRPr="006C6194">
        <w:rPr>
          <w:lang w:val="so-SO"/>
        </w:rPr>
        <w:t xml:space="preserve"> ilaaliso xogta aqoonsigaaga in loo bandhigo dadweynaha. Hay’adda fulinta sharciga ayaa go’aamin doonta haddii ay suurtagal tahay in la same</w:t>
      </w:r>
      <w:r>
        <w:rPr>
          <w:lang w:val="so-SO"/>
        </w:rPr>
        <w:t>yn karo</w:t>
      </w:r>
      <w:r w:rsidRPr="006C6194">
        <w:rPr>
          <w:lang w:val="so-SO"/>
        </w:rPr>
        <w:t xml:space="preserve"> arrintan.</w:t>
      </w:r>
    </w:p>
    <w:p w14:paraId="2E438C6F" w14:textId="77777777" w:rsidR="0044115F" w:rsidRPr="006C6194" w:rsidRDefault="0044115F" w:rsidP="0044115F">
      <w:pPr>
        <w:numPr>
          <w:ilvl w:val="0"/>
          <w:numId w:val="2"/>
        </w:numPr>
        <w:spacing w:line="278" w:lineRule="auto"/>
        <w:rPr>
          <w:lang w:val="so-SO"/>
        </w:rPr>
      </w:pPr>
      <w:r w:rsidRPr="006C6194">
        <w:rPr>
          <w:lang w:val="so-SO"/>
        </w:rPr>
        <w:t>Waxa aad xaq u leedahay in lagu soo wargeliyo haddii eedaysanaha dacwad</w:t>
      </w:r>
      <w:r>
        <w:rPr>
          <w:lang w:val="so-SO"/>
        </w:rPr>
        <w:t>da</w:t>
      </w:r>
      <w:r w:rsidRPr="006C6194">
        <w:rPr>
          <w:lang w:val="so-SO"/>
        </w:rPr>
        <w:t xml:space="preserve"> lagu soo oogay, in aad ka qaybgasho hawsha dacwadda, iyo in aad codsato magdhow marka la xukumo.</w:t>
      </w:r>
    </w:p>
    <w:p w14:paraId="706F3B63" w14:textId="77777777" w:rsidR="0044115F" w:rsidRDefault="0044115F" w:rsidP="0044115F">
      <w:pPr>
        <w:rPr>
          <w:lang w:val="so-SO"/>
        </w:rPr>
      </w:pPr>
      <w:r w:rsidRPr="006C6194">
        <w:rPr>
          <w:lang w:val="so-SO"/>
        </w:rPr>
        <w:t xml:space="preserve">Haddii aad dareento in lagu xadgudbay xuquuqdaada dhibbane ahaan, wac </w:t>
      </w:r>
      <w:r>
        <w:rPr>
          <w:lang w:val="so-SO"/>
        </w:rPr>
        <w:t xml:space="preserve">Unugga </w:t>
      </w:r>
      <w:r w:rsidRPr="006C6194">
        <w:rPr>
          <w:lang w:val="so-SO"/>
        </w:rPr>
        <w:t>Caddaaladda Dhibbanaha Dambiga telefoonk</w:t>
      </w:r>
      <w:r>
        <w:rPr>
          <w:lang w:val="so-SO"/>
        </w:rPr>
        <w:t>ooda</w:t>
      </w:r>
      <w:r w:rsidRPr="006C6194">
        <w:rPr>
          <w:lang w:val="so-SO"/>
        </w:rPr>
        <w:t xml:space="preserve"> 651-201-7310 ama 800-247-0390.</w:t>
      </w:r>
    </w:p>
    <w:p w14:paraId="65BCB5C7" w14:textId="77777777" w:rsidR="0044115F" w:rsidRPr="00E87F8E" w:rsidRDefault="00347B53" w:rsidP="0044115F">
      <w:p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pict w14:anchorId="3351D748">
          <v:rect id="_x0000_i1025" style="width:0;height:1.5pt" o:hralign="center" o:hrstd="t" o:hr="t" fillcolor="#a0a0a0" stroked="f"/>
        </w:pict>
      </w:r>
    </w:p>
    <w:p w14:paraId="76464696" w14:textId="77777777" w:rsidR="0044115F" w:rsidRPr="0044115F" w:rsidRDefault="0044115F" w:rsidP="0044115F">
      <w:pPr>
        <w:rPr>
          <w:b/>
          <w:bCs/>
          <w:sz w:val="28"/>
          <w:szCs w:val="28"/>
          <w:lang w:val="so-SO"/>
        </w:rPr>
      </w:pPr>
      <w:r w:rsidRPr="0044115F">
        <w:rPr>
          <w:b/>
          <w:bCs/>
          <w:sz w:val="28"/>
          <w:szCs w:val="28"/>
          <w:lang w:val="so-SO"/>
        </w:rPr>
        <w:t>Xuquuqda ay Leeyihiin Dhibbanayaasha Xadgudubka Guryaha</w:t>
      </w:r>
    </w:p>
    <w:p w14:paraId="010EF1FD" w14:textId="77777777" w:rsidR="0044115F" w:rsidRPr="00F53590" w:rsidRDefault="0044115F" w:rsidP="0044115F">
      <w:pPr>
        <w:pStyle w:val="NormalWeb"/>
        <w:rPr>
          <w:rFonts w:ascii="Calibri" w:hAnsi="Calibri" w:cs="Calibri"/>
          <w:sz w:val="22"/>
          <w:szCs w:val="22"/>
          <w:lang w:val="so-SO"/>
        </w:rPr>
      </w:pPr>
      <w:r w:rsidRPr="00F53590">
        <w:rPr>
          <w:rFonts w:ascii="Calibri" w:hAnsi="Calibri" w:cs="Calibri"/>
          <w:sz w:val="22"/>
          <w:szCs w:val="22"/>
          <w:lang w:val="so-SO"/>
        </w:rPr>
        <w:t>Haddii aad tahay dhibbane xadgud</w:t>
      </w:r>
      <w:r>
        <w:rPr>
          <w:rFonts w:ascii="Calibri" w:hAnsi="Calibri" w:cs="Calibri"/>
          <w:sz w:val="22"/>
          <w:szCs w:val="22"/>
          <w:lang w:val="so-SO"/>
        </w:rPr>
        <w:t>ubka</w:t>
      </w:r>
      <w:r w:rsidRPr="00F53590">
        <w:rPr>
          <w:rFonts w:ascii="Calibri" w:hAnsi="Calibri" w:cs="Calibri"/>
          <w:sz w:val="22"/>
          <w:szCs w:val="22"/>
          <w:lang w:val="so-SO"/>
        </w:rPr>
        <w:t xml:space="preserve"> guriga ah, waxa aad maxkamadda ka codsan kartaa Amarka Ilaalinta (Order for Protection) oo aad ku dalban karto in qofka xadgudubka sameeyay:</w:t>
      </w:r>
    </w:p>
    <w:p w14:paraId="35663660" w14:textId="77777777" w:rsidR="0044115F" w:rsidRPr="00F53590" w:rsidRDefault="0044115F" w:rsidP="0044115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  <w:lang w:val="so-SO"/>
        </w:rPr>
      </w:pPr>
      <w:r w:rsidRPr="00F53590">
        <w:rPr>
          <w:rFonts w:ascii="Calibri" w:hAnsi="Calibri" w:cs="Calibri"/>
          <w:sz w:val="22"/>
          <w:szCs w:val="22"/>
          <w:lang w:val="so-SO"/>
        </w:rPr>
        <w:t>Laga reebo in uu sameeyo xadgudub kale;</w:t>
      </w:r>
    </w:p>
    <w:p w14:paraId="2D40D4F2" w14:textId="77777777" w:rsidR="0044115F" w:rsidRPr="00F53590" w:rsidRDefault="0044115F" w:rsidP="0044115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  <w:lang w:val="so-SO"/>
        </w:rPr>
      </w:pPr>
      <w:r w:rsidRPr="00F53590">
        <w:rPr>
          <w:rFonts w:ascii="Calibri" w:hAnsi="Calibri" w:cs="Calibri"/>
          <w:sz w:val="22"/>
          <w:szCs w:val="22"/>
          <w:lang w:val="so-SO"/>
        </w:rPr>
        <w:t>In uu ka tago gurigaaga;</w:t>
      </w:r>
    </w:p>
    <w:p w14:paraId="2B362593" w14:textId="77777777" w:rsidR="0044115F" w:rsidRPr="00F53590" w:rsidRDefault="0044115F" w:rsidP="0044115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  <w:lang w:val="so-SO"/>
        </w:rPr>
      </w:pPr>
      <w:r w:rsidRPr="00F53590">
        <w:rPr>
          <w:rFonts w:ascii="Calibri" w:hAnsi="Calibri" w:cs="Calibri"/>
          <w:sz w:val="22"/>
          <w:szCs w:val="22"/>
          <w:lang w:val="so-SO"/>
        </w:rPr>
        <w:t>In uu ka fogaado gurigaaga, dugsigaaga, ganacsigaaga, ama goobta shaqadaada; iyo</w:t>
      </w:r>
    </w:p>
    <w:p w14:paraId="574C5430" w14:textId="77777777" w:rsidR="0044115F" w:rsidRPr="00F53590" w:rsidRDefault="0044115F" w:rsidP="0044115F">
      <w:pPr>
        <w:pStyle w:val="NormalWeb"/>
        <w:numPr>
          <w:ilvl w:val="0"/>
          <w:numId w:val="3"/>
        </w:numPr>
        <w:rPr>
          <w:rFonts w:ascii="Calibri" w:hAnsi="Calibri" w:cs="Calibri"/>
          <w:sz w:val="22"/>
          <w:szCs w:val="22"/>
          <w:lang w:val="so-SO"/>
        </w:rPr>
      </w:pPr>
      <w:r w:rsidRPr="00F53590">
        <w:rPr>
          <w:rFonts w:ascii="Calibri" w:hAnsi="Calibri" w:cs="Calibri"/>
          <w:sz w:val="22"/>
          <w:szCs w:val="22"/>
          <w:lang w:val="so-SO"/>
        </w:rPr>
        <w:t xml:space="preserve">In uu bixiyo masruuf ku meel gaar ah adiga iyo </w:t>
      </w:r>
      <w:r>
        <w:rPr>
          <w:rFonts w:ascii="Calibri" w:hAnsi="Calibri" w:cs="Calibri"/>
          <w:sz w:val="22"/>
          <w:szCs w:val="22"/>
          <w:lang w:val="so-SO"/>
        </w:rPr>
        <w:t>carruurta yar,</w:t>
      </w:r>
      <w:r w:rsidRPr="00F53590">
        <w:rPr>
          <w:rFonts w:ascii="Calibri" w:hAnsi="Calibri" w:cs="Calibri"/>
          <w:sz w:val="22"/>
          <w:szCs w:val="22"/>
          <w:lang w:val="so-SO"/>
        </w:rPr>
        <w:t xml:space="preserve"> haddii uu sharci ahaan ku waajib yahay.</w:t>
      </w:r>
    </w:p>
    <w:p w14:paraId="2646A2D6" w14:textId="77777777" w:rsidR="0044115F" w:rsidRPr="00F53590" w:rsidRDefault="0044115F" w:rsidP="0044115F">
      <w:pPr>
        <w:pStyle w:val="NormalWeb"/>
        <w:spacing w:after="0" w:afterAutospacing="0"/>
        <w:rPr>
          <w:rFonts w:ascii="Calibri" w:hAnsi="Calibri" w:cs="Calibri"/>
          <w:sz w:val="22"/>
          <w:szCs w:val="22"/>
          <w:lang w:val="so-SO"/>
        </w:rPr>
      </w:pPr>
      <w:r w:rsidRPr="00F53590">
        <w:rPr>
          <w:rFonts w:ascii="Calibri" w:hAnsi="Calibri" w:cs="Calibri"/>
          <w:sz w:val="22"/>
          <w:szCs w:val="22"/>
          <w:lang w:val="so-SO"/>
        </w:rPr>
        <w:t>Codsigaaga waxa kale oo aad ku dalban kartaa amar ku saabsan haynta iyo waqtiyada waalidnimo ee ilmaha aad wadaagtaan qofkaas.</w:t>
      </w:r>
    </w:p>
    <w:p w14:paraId="7EE1A6B5" w14:textId="77777777" w:rsidR="0044115F" w:rsidRPr="00F53590" w:rsidRDefault="0044115F" w:rsidP="0044115F">
      <w:pPr>
        <w:pStyle w:val="NormalWeb"/>
        <w:spacing w:after="0" w:afterAutospacing="0"/>
        <w:rPr>
          <w:rFonts w:ascii="Calibri" w:hAnsi="Calibri" w:cs="Calibri"/>
          <w:sz w:val="22"/>
          <w:szCs w:val="22"/>
          <w:lang w:val="so-SO"/>
        </w:rPr>
      </w:pPr>
      <w:r w:rsidRPr="00F53590">
        <w:rPr>
          <w:rFonts w:ascii="Calibri" w:hAnsi="Calibri" w:cs="Calibri"/>
          <w:sz w:val="22"/>
          <w:szCs w:val="22"/>
          <w:lang w:val="so-SO"/>
        </w:rPr>
        <w:t>Waxa aad xaq u leedahay in lagu soo wargeliyo haddii dacwadda la joojiyo ama ciqaabta laga noqdo.</w:t>
      </w:r>
    </w:p>
    <w:p w14:paraId="31C56C16" w14:textId="2674D99A" w:rsidR="0044115F" w:rsidRPr="00F53590" w:rsidRDefault="0044115F" w:rsidP="0044115F">
      <w:pPr>
        <w:pStyle w:val="NormalWeb"/>
        <w:spacing w:after="0" w:afterAutospacing="0"/>
        <w:rPr>
          <w:rFonts w:ascii="Calibri" w:hAnsi="Calibri" w:cs="Calibri"/>
          <w:sz w:val="22"/>
          <w:szCs w:val="22"/>
          <w:lang w:val="so-SO"/>
        </w:rPr>
      </w:pPr>
      <w:r w:rsidRPr="00F53590">
        <w:rPr>
          <w:rFonts w:ascii="Calibri" w:hAnsi="Calibri" w:cs="Calibri"/>
          <w:sz w:val="22"/>
          <w:szCs w:val="22"/>
          <w:lang w:val="so-SO"/>
        </w:rPr>
        <w:t xml:space="preserve">Wixii caawimaad ah ee ku saabsan helitaanka gargaarka maxalliga ah ee la xiriira Amarrada Ilaalinta ama Amarrada Xakamaynta Xasaradda, la xiriir Khadka Qalalaasaha ee </w:t>
      </w:r>
      <w:r w:rsidR="00C52BCB" w:rsidRPr="00C52BCB">
        <w:rPr>
          <w:rFonts w:ascii="Calibri" w:hAnsi="Calibri" w:cs="Calibri"/>
          <w:b/>
          <w:bCs/>
          <w:sz w:val="22"/>
          <w:szCs w:val="22"/>
          <w:lang w:val="so-SO"/>
        </w:rPr>
        <w:fldChar w:fldCharType="begin"/>
      </w:r>
      <w:r w:rsidR="00C52BCB" w:rsidRPr="00C52BCB">
        <w:rPr>
          <w:rFonts w:ascii="Calibri" w:hAnsi="Calibri" w:cs="Calibri"/>
          <w:b/>
          <w:bCs/>
          <w:sz w:val="22"/>
          <w:szCs w:val="22"/>
          <w:lang w:val="so-SO"/>
        </w:rPr>
        <w:instrText>HYPERLINK "https://dayoneservices.org/"</w:instrText>
      </w:r>
      <w:r w:rsidR="00C52BCB" w:rsidRPr="00C52BCB">
        <w:rPr>
          <w:rFonts w:ascii="Calibri" w:hAnsi="Calibri" w:cs="Calibri"/>
          <w:b/>
          <w:bCs/>
          <w:sz w:val="22"/>
          <w:szCs w:val="22"/>
          <w:lang w:val="so-SO"/>
        </w:rPr>
      </w:r>
      <w:r w:rsidR="00C52BCB" w:rsidRPr="00C52BCB">
        <w:rPr>
          <w:rFonts w:ascii="Calibri" w:hAnsi="Calibri" w:cs="Calibri"/>
          <w:b/>
          <w:bCs/>
          <w:sz w:val="22"/>
          <w:szCs w:val="22"/>
          <w:lang w:val="so-SO"/>
        </w:rPr>
        <w:fldChar w:fldCharType="separate"/>
      </w:r>
      <w:r w:rsidRPr="00C52BCB">
        <w:rPr>
          <w:rStyle w:val="Hyperlink"/>
          <w:rFonts w:ascii="Calibri" w:hAnsi="Calibri" w:cs="Calibri"/>
          <w:b/>
          <w:bCs/>
          <w:sz w:val="22"/>
          <w:szCs w:val="22"/>
          <w:lang w:val="so-SO"/>
        </w:rPr>
        <w:t>Minnesota Day One</w:t>
      </w:r>
      <w:r w:rsidR="00C52BCB" w:rsidRPr="00C52BCB">
        <w:rPr>
          <w:rFonts w:ascii="Calibri" w:hAnsi="Calibri" w:cs="Calibri"/>
          <w:b/>
          <w:bCs/>
          <w:sz w:val="22"/>
          <w:szCs w:val="22"/>
          <w:lang w:val="so-SO"/>
        </w:rPr>
        <w:fldChar w:fldCharType="end"/>
      </w:r>
      <w:r w:rsidRPr="00F53590">
        <w:rPr>
          <w:rFonts w:ascii="Calibri" w:hAnsi="Calibri" w:cs="Calibri"/>
          <w:sz w:val="22"/>
          <w:szCs w:val="22"/>
          <w:lang w:val="so-SO"/>
        </w:rPr>
        <w:t>: wac 866-223-1111 ama u tekst garee 612-399-9995.</w:t>
      </w:r>
    </w:p>
    <w:p w14:paraId="7DD0450E" w14:textId="77777777" w:rsidR="0044115F" w:rsidRPr="006C6194" w:rsidRDefault="0044115F" w:rsidP="0044115F">
      <w:pPr>
        <w:rPr>
          <w:lang w:val="so-SO"/>
        </w:rPr>
      </w:pPr>
      <w:r w:rsidRPr="006C6194">
        <w:rPr>
          <w:lang w:val="so-SO"/>
        </w:rPr>
        <w:t>________________________________________________________________________________</w:t>
      </w:r>
    </w:p>
    <w:p w14:paraId="39F62BB6" w14:textId="77777777" w:rsidR="0044115F" w:rsidRPr="0044115F" w:rsidRDefault="0044115F" w:rsidP="0044115F">
      <w:pPr>
        <w:rPr>
          <w:b/>
          <w:bCs/>
          <w:sz w:val="28"/>
          <w:szCs w:val="28"/>
          <w:lang w:val="so-SO"/>
        </w:rPr>
      </w:pPr>
      <w:proofErr w:type="spellStart"/>
      <w:r w:rsidRPr="0044115F">
        <w:rPr>
          <w:b/>
          <w:bCs/>
          <w:sz w:val="28"/>
          <w:szCs w:val="28"/>
        </w:rPr>
        <w:t>Helitaanka</w:t>
      </w:r>
      <w:proofErr w:type="spellEnd"/>
      <w:r w:rsidRPr="0044115F">
        <w:rPr>
          <w:b/>
          <w:bCs/>
          <w:sz w:val="28"/>
          <w:szCs w:val="28"/>
        </w:rPr>
        <w:t xml:space="preserve"> </w:t>
      </w:r>
      <w:proofErr w:type="spellStart"/>
      <w:r w:rsidRPr="0044115F">
        <w:rPr>
          <w:b/>
          <w:bCs/>
          <w:sz w:val="28"/>
          <w:szCs w:val="28"/>
        </w:rPr>
        <w:t>Caawimada</w:t>
      </w:r>
      <w:proofErr w:type="spellEnd"/>
    </w:p>
    <w:p w14:paraId="33F7C840" w14:textId="383759D3" w:rsidR="0044115F" w:rsidRDefault="0044115F" w:rsidP="0044115F">
      <w:pPr>
        <w:rPr>
          <w:lang w:val="so-SO"/>
        </w:rPr>
      </w:pPr>
      <w:hyperlink r:id="rId5" w:history="1">
        <w:hyperlink r:id="rId6" w:tooltip="Crime victim resources" w:history="1">
          <w:r w:rsidRPr="0044115F">
            <w:rPr>
              <w:rStyle w:val="Hyperlink"/>
              <w:b/>
              <w:bCs/>
              <w:lang w:val="so-SO"/>
            </w:rPr>
            <w:t>Halkan caawimaad ka hel</w:t>
          </w:r>
        </w:hyperlink>
      </w:hyperlink>
      <w:r>
        <w:rPr>
          <w:lang w:val="so-SO"/>
        </w:rPr>
        <w:t xml:space="preserve"> </w:t>
      </w:r>
      <w:r w:rsidRPr="00722CFE">
        <w:rPr>
          <w:lang w:val="so-SO"/>
        </w:rPr>
        <w:t>ama kala xiriir hay’adda fulinta sharciga ee deegaankaaga.</w:t>
      </w:r>
    </w:p>
    <w:p w14:paraId="3872724A" w14:textId="77777777" w:rsidR="00347B53" w:rsidRPr="00DB60E5" w:rsidRDefault="00347B53" w:rsidP="00347B53">
      <w:pPr>
        <w:spacing w:after="120"/>
        <w:rPr>
          <w:rFonts w:cstheme="minorHAnsi"/>
          <w:sz w:val="24"/>
          <w:szCs w:val="24"/>
        </w:rPr>
      </w:pPr>
      <w:r w:rsidRPr="00DB60E5">
        <w:rPr>
          <w:rFonts w:cstheme="minorHAnsi"/>
          <w:sz w:val="24"/>
          <w:szCs w:val="24"/>
        </w:rPr>
        <w:t xml:space="preserve">Minnesota Crime Victim Support Line                            866-385-2699    </w:t>
      </w:r>
      <w:hyperlink r:id="rId7" w:tgtFrame="_blank" w:history="1">
        <w:r w:rsidRPr="00DB60E5">
          <w:rPr>
            <w:rStyle w:val="Hyperlink"/>
            <w:rFonts w:cstheme="minorHAnsi"/>
            <w:sz w:val="24"/>
            <w:szCs w:val="24"/>
          </w:rPr>
          <w:t>Website</w:t>
        </w:r>
      </w:hyperlink>
    </w:p>
    <w:p w14:paraId="1997570E" w14:textId="77777777" w:rsidR="00347B53" w:rsidRPr="00DB60E5" w:rsidRDefault="00347B53" w:rsidP="00347B53">
      <w:pPr>
        <w:spacing w:after="120"/>
        <w:rPr>
          <w:rFonts w:cstheme="minorHAnsi"/>
          <w:sz w:val="24"/>
          <w:szCs w:val="24"/>
        </w:rPr>
      </w:pPr>
      <w:r w:rsidRPr="00DB60E5">
        <w:rPr>
          <w:rFonts w:cstheme="minorHAnsi"/>
          <w:sz w:val="24"/>
          <w:szCs w:val="24"/>
        </w:rPr>
        <w:t xml:space="preserve">Minnesota Day One Crisis Line                                         866-223-1111    </w:t>
      </w:r>
      <w:hyperlink r:id="rId8" w:tgtFrame="_blank" w:history="1">
        <w:r w:rsidRPr="00DB60E5">
          <w:rPr>
            <w:rStyle w:val="Hyperlink"/>
            <w:rFonts w:cstheme="minorHAnsi"/>
            <w:sz w:val="24"/>
            <w:szCs w:val="24"/>
          </w:rPr>
          <w:t>Website</w:t>
        </w:r>
      </w:hyperlink>
    </w:p>
    <w:p w14:paraId="781BBA0E" w14:textId="2A4D52C0" w:rsidR="00347B53" w:rsidRPr="00722CFE" w:rsidRDefault="00347B53" w:rsidP="00347B53">
      <w:pPr>
        <w:spacing w:after="120"/>
        <w:rPr>
          <w:lang w:val="so-SO"/>
        </w:rPr>
      </w:pPr>
      <w:r w:rsidRPr="00DB60E5">
        <w:rPr>
          <w:rFonts w:cstheme="minorHAnsi"/>
          <w:sz w:val="24"/>
          <w:szCs w:val="24"/>
        </w:rPr>
        <w:t xml:space="preserve">Safe at Home (address confidentiality </w:t>
      </w:r>
      <w:proofErr w:type="gramStart"/>
      <w:r w:rsidRPr="00DB60E5">
        <w:rPr>
          <w:rFonts w:cstheme="minorHAnsi"/>
          <w:sz w:val="24"/>
          <w:szCs w:val="24"/>
        </w:rPr>
        <w:t>program)   </w:t>
      </w:r>
      <w:proofErr w:type="gramEnd"/>
      <w:r w:rsidRPr="00DB60E5">
        <w:rPr>
          <w:rFonts w:cstheme="minorHAnsi"/>
          <w:sz w:val="24"/>
          <w:szCs w:val="24"/>
        </w:rPr>
        <w:t xml:space="preserve">        866-723-3035     </w:t>
      </w:r>
      <w:hyperlink r:id="rId9" w:tgtFrame="_blank" w:history="1">
        <w:r w:rsidRPr="00DB60E5">
          <w:rPr>
            <w:rStyle w:val="Hyperlink"/>
            <w:rFonts w:cstheme="minorHAnsi"/>
            <w:sz w:val="24"/>
            <w:szCs w:val="24"/>
          </w:rPr>
          <w:t>Website</w:t>
        </w:r>
      </w:hyperlink>
    </w:p>
    <w:sectPr w:rsidR="00347B53" w:rsidRPr="00722CFE" w:rsidSect="0044115F">
      <w:pgSz w:w="12240" w:h="15840"/>
      <w:pgMar w:top="1440" w:right="1440" w:bottom="99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5538"/>
    <w:multiLevelType w:val="multilevel"/>
    <w:tmpl w:val="28FE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D49BD"/>
    <w:multiLevelType w:val="multilevel"/>
    <w:tmpl w:val="40D4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A0244"/>
    <w:multiLevelType w:val="multilevel"/>
    <w:tmpl w:val="230E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680449">
    <w:abstractNumId w:val="2"/>
  </w:num>
  <w:num w:numId="2" w16cid:durableId="1699157812">
    <w:abstractNumId w:val="1"/>
  </w:num>
  <w:num w:numId="3" w16cid:durableId="134617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D1"/>
    <w:rsid w:val="001D77D0"/>
    <w:rsid w:val="00347B53"/>
    <w:rsid w:val="0044115F"/>
    <w:rsid w:val="004A3024"/>
    <w:rsid w:val="00B244C4"/>
    <w:rsid w:val="00C52BCB"/>
    <w:rsid w:val="00C960D1"/>
    <w:rsid w:val="00D5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22326A"/>
  <w15:chartTrackingRefBased/>
  <w15:docId w15:val="{EE21C602-1739-465C-B266-FCCD0DD5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6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60D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-rteelement-p">
    <w:name w:val="ms-rteelement-p"/>
    <w:basedOn w:val="Normal"/>
    <w:rsid w:val="00C9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60D1"/>
    <w:rPr>
      <w:b/>
      <w:bCs/>
    </w:rPr>
  </w:style>
  <w:style w:type="character" w:styleId="Hyperlink">
    <w:name w:val="Hyperlink"/>
    <w:basedOn w:val="DefaultParagraphFont"/>
    <w:uiPriority w:val="99"/>
    <w:unhideWhenUsed/>
    <w:rsid w:val="00C960D1"/>
  </w:style>
  <w:style w:type="paragraph" w:styleId="NormalWeb">
    <w:name w:val="Normal (Web)"/>
    <w:basedOn w:val="Normal"/>
    <w:uiPriority w:val="99"/>
    <w:semiHidden/>
    <w:unhideWhenUsed/>
    <w:rsid w:val="0044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11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1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yoneservices.org/crime-victims/crime-help-m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yoneservic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.mn.gov/divisions/ojp/crime-victims/finding-hel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.mn.gov/divisions/ojp/crime-victims/finding-hel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s.mn.gov/safe-at-home/about-safe-at-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4</cp:revision>
  <dcterms:created xsi:type="dcterms:W3CDTF">2025-09-25T19:22:00Z</dcterms:created>
  <dcterms:modified xsi:type="dcterms:W3CDTF">2026-02-06T21:33:00Z</dcterms:modified>
</cp:coreProperties>
</file>